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1AD17" w14:textId="3120962F" w:rsidR="004B6F61" w:rsidRPr="00E85578" w:rsidRDefault="004B6F61">
      <w:pPr>
        <w:rPr>
          <w:b/>
          <w:bCs/>
          <w:sz w:val="28"/>
          <w:szCs w:val="28"/>
          <w:u w:val="single"/>
        </w:rPr>
      </w:pPr>
      <w:r w:rsidRPr="00E85578">
        <w:rPr>
          <w:b/>
          <w:bCs/>
          <w:sz w:val="28"/>
          <w:szCs w:val="28"/>
          <w:u w:val="single"/>
        </w:rPr>
        <w:t>Technické podmínky</w:t>
      </w:r>
      <w:r w:rsidR="00E85578">
        <w:rPr>
          <w:b/>
          <w:bCs/>
          <w:sz w:val="28"/>
          <w:szCs w:val="28"/>
          <w:u w:val="single"/>
        </w:rPr>
        <w:t xml:space="preserve"> a požadavky na svářeče</w:t>
      </w:r>
    </w:p>
    <w:p w14:paraId="51F60E0B" w14:textId="27516C8C" w:rsidR="004B6F61" w:rsidRDefault="004B6F61" w:rsidP="004B6F61">
      <w:r>
        <w:t xml:space="preserve">Úkolem </w:t>
      </w:r>
      <w:r w:rsidR="00E85578">
        <w:t>technických</w:t>
      </w:r>
      <w:r>
        <w:t xml:space="preserve"> podmínek</w:t>
      </w:r>
      <w:r>
        <w:t xml:space="preserve"> </w:t>
      </w:r>
      <w:r w:rsidR="00E85578">
        <w:t xml:space="preserve">a požadavků na svářeče </w:t>
      </w:r>
      <w:r>
        <w:t>je s</w:t>
      </w:r>
      <w:r w:rsidRPr="005A743D">
        <w:t>ta</w:t>
      </w:r>
      <w:r>
        <w:t>novení</w:t>
      </w:r>
      <w:r w:rsidRPr="005A743D">
        <w:t xml:space="preserve"> jednotn</w:t>
      </w:r>
      <w:r>
        <w:t>ého</w:t>
      </w:r>
      <w:r w:rsidRPr="005A743D">
        <w:t xml:space="preserve"> a bezpečn</w:t>
      </w:r>
      <w:r>
        <w:t>ého</w:t>
      </w:r>
      <w:r w:rsidRPr="005A743D">
        <w:t xml:space="preserve"> postup pro montáž potrubí s ohledem na požadavky kvality, bezpečnosti práce a platné normy (např. ČSN, EN, ISO). Je určen pro montážní pracovníky, mistry a technický dozor stavby.</w:t>
      </w:r>
    </w:p>
    <w:p w14:paraId="6914F5F8" w14:textId="77777777" w:rsidR="004105C5" w:rsidRDefault="004105C5" w:rsidP="004B6F61"/>
    <w:p w14:paraId="7B189436" w14:textId="39152AF7" w:rsidR="004B6F61" w:rsidRPr="00037584" w:rsidRDefault="004B6F61" w:rsidP="004B6F61">
      <w:pPr>
        <w:rPr>
          <w:b/>
          <w:bCs/>
        </w:rPr>
      </w:pPr>
      <w:r>
        <w:rPr>
          <w:b/>
          <w:bCs/>
        </w:rPr>
        <w:t>Předpokládané práce</w:t>
      </w:r>
      <w:r w:rsidRPr="00037584">
        <w:rPr>
          <w:b/>
          <w:bCs/>
        </w:rPr>
        <w:t>:</w:t>
      </w:r>
    </w:p>
    <w:p w14:paraId="78FADC1E" w14:textId="7BB6BFE2" w:rsidR="004B6F61" w:rsidRPr="005A743D" w:rsidRDefault="004B6F61" w:rsidP="004B6F61">
      <w:pPr>
        <w:pStyle w:val="Bezmezer"/>
        <w:numPr>
          <w:ilvl w:val="0"/>
          <w:numId w:val="8"/>
        </w:numPr>
      </w:pPr>
      <w:r>
        <w:t>V</w:t>
      </w:r>
      <w:r w:rsidRPr="005A743D">
        <w:t>yt</w:t>
      </w:r>
      <w:r>
        <w:t>ýčení</w:t>
      </w:r>
      <w:r w:rsidRPr="005A743D">
        <w:t xml:space="preserve"> trasy potrubí</w:t>
      </w:r>
      <w:r>
        <w:t xml:space="preserve"> jednotlivých potrubí</w:t>
      </w:r>
    </w:p>
    <w:p w14:paraId="4ADB5885" w14:textId="77777777" w:rsidR="004B6F61" w:rsidRPr="005A743D" w:rsidRDefault="004B6F61" w:rsidP="004B6F61">
      <w:pPr>
        <w:pStyle w:val="Bezmezer"/>
        <w:numPr>
          <w:ilvl w:val="0"/>
          <w:numId w:val="8"/>
        </w:numPr>
      </w:pPr>
      <w:r w:rsidRPr="005A743D">
        <w:t>Zkontrolovat stavební připravenost.</w:t>
      </w:r>
    </w:p>
    <w:p w14:paraId="5BDFB643" w14:textId="77777777" w:rsidR="004B6F61" w:rsidRPr="005A743D" w:rsidRDefault="004B6F61" w:rsidP="004B6F61">
      <w:pPr>
        <w:pStyle w:val="Bezmezer"/>
        <w:numPr>
          <w:ilvl w:val="0"/>
          <w:numId w:val="8"/>
        </w:numPr>
      </w:pPr>
      <w:r w:rsidRPr="005A743D">
        <w:t>Připravit materiál a nářadí.</w:t>
      </w:r>
    </w:p>
    <w:p w14:paraId="30602146" w14:textId="77777777" w:rsidR="004B6F61" w:rsidRDefault="004B6F61" w:rsidP="004B6F61">
      <w:pPr>
        <w:pStyle w:val="Bezmezer"/>
        <w:numPr>
          <w:ilvl w:val="0"/>
          <w:numId w:val="8"/>
        </w:numPr>
      </w:pPr>
      <w:r w:rsidRPr="005A743D">
        <w:t>Zajistit BOZP (OOPP, práce ve výškách).</w:t>
      </w:r>
    </w:p>
    <w:p w14:paraId="72E95AB6" w14:textId="77777777" w:rsidR="004B6F61" w:rsidRPr="005A743D" w:rsidRDefault="004B6F61" w:rsidP="004B6F61">
      <w:pPr>
        <w:pStyle w:val="Bezmezer"/>
        <w:numPr>
          <w:ilvl w:val="0"/>
          <w:numId w:val="10"/>
        </w:numPr>
      </w:pPr>
      <w:r w:rsidRPr="005A743D">
        <w:t>Montáž nosných prvků</w:t>
      </w:r>
      <w:r>
        <w:t>,</w:t>
      </w:r>
      <w:r w:rsidRPr="00037584">
        <w:t xml:space="preserve"> </w:t>
      </w:r>
      <w:r w:rsidRPr="005A743D">
        <w:t>vrta</w:t>
      </w:r>
      <w:r>
        <w:t>ní</w:t>
      </w:r>
      <w:r w:rsidRPr="005A743D">
        <w:t xml:space="preserve"> otvor</w:t>
      </w:r>
      <w:r>
        <w:t>u</w:t>
      </w:r>
      <w:r w:rsidRPr="005A743D">
        <w:t xml:space="preserve"> a osa</w:t>
      </w:r>
      <w:r>
        <w:t>zení</w:t>
      </w:r>
      <w:r w:rsidRPr="005A743D">
        <w:t xml:space="preserve"> kotevní</w:t>
      </w:r>
      <w:r>
        <w:t>mi</w:t>
      </w:r>
      <w:r w:rsidRPr="005A743D">
        <w:t xml:space="preserve"> prvky.</w:t>
      </w:r>
      <w:r>
        <w:t xml:space="preserve"> M</w:t>
      </w:r>
      <w:r w:rsidRPr="005A743D">
        <w:t>ont</w:t>
      </w:r>
      <w:r>
        <w:t>áž</w:t>
      </w:r>
      <w:r w:rsidRPr="005A743D">
        <w:t xml:space="preserve"> konzol a objím</w:t>
      </w:r>
      <w:r>
        <w:t>ek</w:t>
      </w:r>
      <w:r w:rsidRPr="005A743D">
        <w:t xml:space="preserve"> dle výkresu.</w:t>
      </w:r>
      <w:r>
        <w:t xml:space="preserve"> K</w:t>
      </w:r>
      <w:r w:rsidRPr="005A743D">
        <w:t>ontrola rovinnost</w:t>
      </w:r>
      <w:r>
        <w:t>i</w:t>
      </w:r>
      <w:r w:rsidRPr="005A743D">
        <w:t xml:space="preserve"> a spád</w:t>
      </w:r>
      <w:r>
        <w:t>u</w:t>
      </w:r>
      <w:r w:rsidRPr="005A743D">
        <w:t>.</w:t>
      </w:r>
    </w:p>
    <w:p w14:paraId="7D49E19D" w14:textId="77777777" w:rsidR="004B6F61" w:rsidRPr="005A743D" w:rsidRDefault="004B6F61" w:rsidP="004B6F61">
      <w:pPr>
        <w:pStyle w:val="Bezmezer"/>
        <w:numPr>
          <w:ilvl w:val="0"/>
          <w:numId w:val="10"/>
        </w:numPr>
      </w:pPr>
      <w:r w:rsidRPr="005A743D">
        <w:t>Montáž potrubí</w:t>
      </w:r>
      <w:r>
        <w:t>, ř</w:t>
      </w:r>
      <w:r w:rsidRPr="005A743D">
        <w:t>ezání,</w:t>
      </w:r>
      <w:r>
        <w:t xml:space="preserve"> </w:t>
      </w:r>
      <w:r w:rsidRPr="005A743D">
        <w:t>o</w:t>
      </w:r>
      <w:r>
        <w:t>jehlení řezaných délek</w:t>
      </w:r>
      <w:r w:rsidRPr="005A743D">
        <w:t xml:space="preserve"> a příprava dílů potrubí.</w:t>
      </w:r>
    </w:p>
    <w:p w14:paraId="16613AA6" w14:textId="7D0A2D98" w:rsidR="004B6F61" w:rsidRPr="005A743D" w:rsidRDefault="004B6F61" w:rsidP="004B6F61">
      <w:pPr>
        <w:pStyle w:val="Bezmezer"/>
        <w:numPr>
          <w:ilvl w:val="0"/>
          <w:numId w:val="9"/>
        </w:numPr>
      </w:pPr>
      <w:r w:rsidRPr="005A743D">
        <w:t xml:space="preserve">Uložení potrubí </w:t>
      </w:r>
      <w:r>
        <w:t>na nosné konstrukce</w:t>
      </w:r>
      <w:r w:rsidRPr="005A743D">
        <w:t xml:space="preserve"> a propojení dílů.</w:t>
      </w:r>
    </w:p>
    <w:p w14:paraId="2B13BA76" w14:textId="7A398343" w:rsidR="004B6F61" w:rsidRPr="005A743D" w:rsidRDefault="004B6F61" w:rsidP="004B6F61">
      <w:pPr>
        <w:pStyle w:val="Bezmezer"/>
        <w:numPr>
          <w:ilvl w:val="0"/>
          <w:numId w:val="9"/>
        </w:numPr>
      </w:pPr>
      <w:r w:rsidRPr="005A743D">
        <w:t>Spojování dle zvoleného systému (</w:t>
      </w:r>
      <w:r>
        <w:t>svařování</w:t>
      </w:r>
      <w:r w:rsidRPr="005A743D">
        <w:t>).</w:t>
      </w:r>
    </w:p>
    <w:p w14:paraId="2EE517A3" w14:textId="0B6DA418" w:rsidR="004B6F61" w:rsidRPr="005A743D" w:rsidRDefault="004B6F61" w:rsidP="004B6F61">
      <w:pPr>
        <w:pStyle w:val="Bezmezer"/>
        <w:numPr>
          <w:ilvl w:val="0"/>
          <w:numId w:val="9"/>
        </w:numPr>
      </w:pPr>
      <w:r w:rsidRPr="005A743D">
        <w:t>Montáž armatur a odběrných míst.</w:t>
      </w:r>
    </w:p>
    <w:p w14:paraId="357A50D3" w14:textId="77777777" w:rsidR="004B6F61" w:rsidRPr="005A743D" w:rsidRDefault="004B6F61" w:rsidP="004B6F61">
      <w:pPr>
        <w:pStyle w:val="Bezmezer"/>
        <w:numPr>
          <w:ilvl w:val="0"/>
          <w:numId w:val="11"/>
        </w:numPr>
      </w:pPr>
      <w:r w:rsidRPr="005A743D">
        <w:t xml:space="preserve">Instalace pružných závěsů nebo </w:t>
      </w:r>
      <w:r>
        <w:t xml:space="preserve">gumových </w:t>
      </w:r>
      <w:r w:rsidRPr="005A743D">
        <w:t>vložek proti vibracím.</w:t>
      </w:r>
    </w:p>
    <w:p w14:paraId="307B7157" w14:textId="77777777" w:rsidR="004B6F61" w:rsidRPr="005A743D" w:rsidRDefault="004B6F61" w:rsidP="004B6F61">
      <w:pPr>
        <w:pStyle w:val="Bezmezer"/>
        <w:numPr>
          <w:ilvl w:val="0"/>
          <w:numId w:val="11"/>
        </w:numPr>
      </w:pPr>
      <w:r w:rsidRPr="005A743D">
        <w:t>Barevné označení potrubí dle ČSN</w:t>
      </w:r>
      <w:r>
        <w:t xml:space="preserve"> a označení toku media</w:t>
      </w:r>
      <w:r w:rsidRPr="005A743D">
        <w:t>.</w:t>
      </w:r>
    </w:p>
    <w:p w14:paraId="0AB7E369" w14:textId="77777777" w:rsidR="004B6F61" w:rsidRDefault="004B6F61" w:rsidP="004B6F61">
      <w:pPr>
        <w:rPr>
          <w:b/>
          <w:bCs/>
        </w:rPr>
      </w:pPr>
    </w:p>
    <w:p w14:paraId="4B9BED97" w14:textId="77777777" w:rsidR="004B6F61" w:rsidRPr="005A743D" w:rsidRDefault="004B6F61" w:rsidP="004B6F61">
      <w:pPr>
        <w:rPr>
          <w:b/>
          <w:bCs/>
        </w:rPr>
      </w:pPr>
      <w:r w:rsidRPr="005A743D">
        <w:rPr>
          <w:b/>
          <w:bCs/>
        </w:rPr>
        <w:t>Zkoušky a kontrola</w:t>
      </w:r>
    </w:p>
    <w:p w14:paraId="37F68768" w14:textId="77777777" w:rsidR="004B6F61" w:rsidRPr="005A743D" w:rsidRDefault="004B6F61" w:rsidP="004B6F61">
      <w:pPr>
        <w:pStyle w:val="Bezmezer"/>
        <w:numPr>
          <w:ilvl w:val="0"/>
          <w:numId w:val="12"/>
        </w:numPr>
      </w:pPr>
      <w:r w:rsidRPr="005A743D">
        <w:t>Vizuální kontrola – soulad s dokumentací, označení potrubí.</w:t>
      </w:r>
    </w:p>
    <w:p w14:paraId="07B57A8D" w14:textId="36477809" w:rsidR="004B6F61" w:rsidRPr="005A743D" w:rsidRDefault="004B6F61" w:rsidP="004B6F61">
      <w:pPr>
        <w:pStyle w:val="Bezmezer"/>
        <w:numPr>
          <w:ilvl w:val="0"/>
          <w:numId w:val="12"/>
        </w:numPr>
      </w:pPr>
      <w:r w:rsidRPr="005A743D">
        <w:t>Tlaková zkouška –</w:t>
      </w:r>
      <w:r>
        <w:t xml:space="preserve"> podle média</w:t>
      </w:r>
      <w:r w:rsidRPr="005A743D">
        <w:t xml:space="preserve"> </w:t>
      </w:r>
      <w:r>
        <w:t>dle ČSN</w:t>
      </w:r>
      <w:r w:rsidRPr="005A743D">
        <w:t>, vedení protokolu.</w:t>
      </w:r>
    </w:p>
    <w:p w14:paraId="582B1790" w14:textId="77777777" w:rsidR="004B6F61" w:rsidRDefault="004B6F61" w:rsidP="004B6F61">
      <w:pPr>
        <w:pStyle w:val="Bezmezer"/>
        <w:numPr>
          <w:ilvl w:val="0"/>
          <w:numId w:val="12"/>
        </w:numPr>
      </w:pPr>
      <w:r w:rsidRPr="005A743D">
        <w:t>Zkouška těsnosti – detekce úniků mýdlovým roztokem nebo detektorem.</w:t>
      </w:r>
    </w:p>
    <w:p w14:paraId="0833CCD4" w14:textId="77777777" w:rsidR="004B6F61" w:rsidRPr="005A743D" w:rsidRDefault="004B6F61" w:rsidP="004B6F61">
      <w:pPr>
        <w:pStyle w:val="Bezmezer"/>
        <w:numPr>
          <w:ilvl w:val="0"/>
          <w:numId w:val="12"/>
        </w:numPr>
      </w:pPr>
      <w:r w:rsidRPr="005A743D">
        <w:t>Předání protokolů o zkouškách.</w:t>
      </w:r>
    </w:p>
    <w:p w14:paraId="46458881" w14:textId="77777777" w:rsidR="004B6F61" w:rsidRPr="005A743D" w:rsidRDefault="004B6F61" w:rsidP="004B6F61">
      <w:pPr>
        <w:pStyle w:val="Bezmezer"/>
        <w:numPr>
          <w:ilvl w:val="0"/>
          <w:numId w:val="12"/>
        </w:numPr>
      </w:pPr>
      <w:r w:rsidRPr="005A743D">
        <w:t>Zaškolení obsluhy.</w:t>
      </w:r>
    </w:p>
    <w:p w14:paraId="1525F3ED" w14:textId="77777777" w:rsidR="00E85578" w:rsidRDefault="00E85578" w:rsidP="004B6F61">
      <w:pPr>
        <w:rPr>
          <w:b/>
          <w:bCs/>
        </w:rPr>
      </w:pPr>
    </w:p>
    <w:p w14:paraId="4DB371B1" w14:textId="16534FB8" w:rsidR="004B6F61" w:rsidRPr="004250FB" w:rsidRDefault="004B6F61" w:rsidP="004B6F61">
      <w:pPr>
        <w:rPr>
          <w:b/>
          <w:bCs/>
        </w:rPr>
      </w:pPr>
      <w:r w:rsidRPr="004250FB">
        <w:rPr>
          <w:b/>
          <w:bCs/>
        </w:rPr>
        <w:t>Bezpečnost:</w:t>
      </w:r>
    </w:p>
    <w:p w14:paraId="781D8065" w14:textId="3C9FD983" w:rsidR="004B6F61" w:rsidRPr="004250FB" w:rsidRDefault="004B6F61" w:rsidP="004B6F61">
      <w:pPr>
        <w:pStyle w:val="Bezmezer"/>
        <w:numPr>
          <w:ilvl w:val="0"/>
          <w:numId w:val="13"/>
        </w:numPr>
      </w:pPr>
      <w:r w:rsidRPr="004250FB">
        <w:t>Školení bezpečnosti včetně rizik bud</w:t>
      </w:r>
      <w:r>
        <w:t>e</w:t>
      </w:r>
      <w:r w:rsidRPr="004250FB">
        <w:t xml:space="preserve"> </w:t>
      </w:r>
      <w:r>
        <w:t xml:space="preserve">provedeno </w:t>
      </w:r>
      <w:r w:rsidRPr="004250FB">
        <w:t>před zahájením prací</w:t>
      </w:r>
      <w:r>
        <w:t xml:space="preserve"> dle přílohy č.2 Smlouvy o dílo</w:t>
      </w:r>
      <w:r w:rsidRPr="004250FB">
        <w:t>.</w:t>
      </w:r>
    </w:p>
    <w:p w14:paraId="1ED38E84" w14:textId="599EB470" w:rsidR="004B6F61" w:rsidRPr="004250FB" w:rsidRDefault="004B6F61" w:rsidP="004B6F61">
      <w:pPr>
        <w:pStyle w:val="Bezmezer"/>
        <w:numPr>
          <w:ilvl w:val="0"/>
          <w:numId w:val="13"/>
        </w:numPr>
      </w:pPr>
      <w:r w:rsidRPr="004250FB">
        <w:t xml:space="preserve">Osobní ochranné pomůcky musí být nošeny po celou dobu </w:t>
      </w:r>
      <w:r>
        <w:t>provádění práci a pohybu v areálu společnosti Objednatele</w:t>
      </w:r>
    </w:p>
    <w:p w14:paraId="204FE14A" w14:textId="5AD695C4" w:rsidR="004B6F61" w:rsidRPr="004250FB" w:rsidRDefault="004B6F61" w:rsidP="004B6F61">
      <w:pPr>
        <w:pStyle w:val="Bezmezer"/>
        <w:numPr>
          <w:ilvl w:val="0"/>
          <w:numId w:val="13"/>
        </w:numPr>
      </w:pPr>
      <w:r w:rsidRPr="004250FB">
        <w:t xml:space="preserve">Pokud </w:t>
      </w:r>
      <w:r>
        <w:t xml:space="preserve">Objednatel </w:t>
      </w:r>
      <w:r w:rsidRPr="004250FB">
        <w:t xml:space="preserve">na místě zjistí, že </w:t>
      </w:r>
      <w:r>
        <w:t xml:space="preserve">pracovníci Zhotovitele </w:t>
      </w:r>
      <w:r w:rsidRPr="004250FB">
        <w:t>postrád</w:t>
      </w:r>
      <w:r w:rsidR="005E754B">
        <w:t>ají</w:t>
      </w:r>
      <w:r w:rsidRPr="004250FB">
        <w:t xml:space="preserve"> požadované dovednosti, </w:t>
      </w:r>
      <w:r w:rsidR="005E754B">
        <w:t>má Objednatel</w:t>
      </w:r>
      <w:r w:rsidRPr="004250FB">
        <w:t xml:space="preserve"> právo požadova</w:t>
      </w:r>
      <w:r w:rsidR="005E754B">
        <w:t>t</w:t>
      </w:r>
      <w:r w:rsidRPr="004250FB">
        <w:t xml:space="preserve"> po </w:t>
      </w:r>
      <w:r w:rsidR="005E754B">
        <w:t>Zhotovitel</w:t>
      </w:r>
      <w:r w:rsidRPr="004250FB">
        <w:t>i výměnu personálu.</w:t>
      </w:r>
    </w:p>
    <w:p w14:paraId="338284D0" w14:textId="0F4FB3CA" w:rsidR="004B6F61" w:rsidRDefault="004B6F61" w:rsidP="004B6F61">
      <w:pPr>
        <w:pStyle w:val="Bezmezer"/>
        <w:numPr>
          <w:ilvl w:val="0"/>
          <w:numId w:val="13"/>
        </w:numPr>
      </w:pPr>
      <w:r w:rsidRPr="004250FB">
        <w:t xml:space="preserve">Všichni pracovníci zhotovitele budou označení názvem </w:t>
      </w:r>
      <w:r w:rsidR="005E754B">
        <w:t>Zhotovitele</w:t>
      </w:r>
      <w:r w:rsidRPr="004250FB">
        <w:t>, a to včetně jejich subdodavatelů.</w:t>
      </w:r>
    </w:p>
    <w:p w14:paraId="4989AFD3" w14:textId="498CDCE3" w:rsidR="004B6F61" w:rsidRDefault="005E754B" w:rsidP="004B6F61">
      <w:pPr>
        <w:pStyle w:val="Bezmezer"/>
        <w:numPr>
          <w:ilvl w:val="0"/>
          <w:numId w:val="13"/>
        </w:numPr>
      </w:pPr>
      <w:r>
        <w:t>Zhotovitel zodpovídá za bezpečnou práci svých pracovníků včetně subdodavatelů a zajistí především používání lešení, plošin a osobního jištění</w:t>
      </w:r>
    </w:p>
    <w:p w14:paraId="51E9E614" w14:textId="577F08FF" w:rsidR="005E754B" w:rsidRPr="005A743D" w:rsidRDefault="005E754B" w:rsidP="004B6F61">
      <w:pPr>
        <w:pStyle w:val="Bezmezer"/>
        <w:numPr>
          <w:ilvl w:val="0"/>
          <w:numId w:val="13"/>
        </w:numPr>
      </w:pPr>
      <w:r>
        <w:t>Práce v areálu společnosti lze provádět svařování, pálení, broušení pouze po vydání svářečského povolení, které zajistí Objednatel na žádost Zhotovitele. Zhotovitel je povinen dodržovat pokyny uvedené ve svářečském povolení (např. hlášení zahájení a ukončení svářečských prací, umístění hasičských přístrojů, odstranění hořlavých látek apod.)</w:t>
      </w:r>
    </w:p>
    <w:p w14:paraId="7F01975C" w14:textId="77777777" w:rsidR="004B6F61" w:rsidRDefault="004B6F61" w:rsidP="004B6F61"/>
    <w:p w14:paraId="15C8DBA4" w14:textId="77777777" w:rsidR="00E85578" w:rsidRDefault="00E85578" w:rsidP="004B6F61"/>
    <w:p w14:paraId="498F485F" w14:textId="77777777" w:rsidR="00E85578" w:rsidRPr="005A743D" w:rsidRDefault="00E85578" w:rsidP="004B6F61"/>
    <w:p w14:paraId="3B50B408" w14:textId="77777777" w:rsidR="005E754B" w:rsidRPr="00E85578" w:rsidRDefault="005E754B" w:rsidP="005E754B">
      <w:pPr>
        <w:rPr>
          <w:b/>
          <w:bCs/>
        </w:rPr>
      </w:pPr>
      <w:r w:rsidRPr="00E85578">
        <w:rPr>
          <w:b/>
          <w:bCs/>
        </w:rPr>
        <w:t>Požadavky na svářeče:</w:t>
      </w:r>
    </w:p>
    <w:p w14:paraId="333B6E3F" w14:textId="6366B711" w:rsidR="00E85578" w:rsidRPr="004250FB" w:rsidRDefault="00E85578" w:rsidP="00E85578">
      <w:pPr>
        <w:pStyle w:val="Odstavecseseznamem"/>
        <w:numPr>
          <w:ilvl w:val="0"/>
          <w:numId w:val="14"/>
        </w:numPr>
      </w:pPr>
      <w:r w:rsidRPr="004250FB">
        <w:t xml:space="preserve">Kvalifikace společnosti: na provádění specifických prací dle EN ISO 3834, EN ISO 1090, kvalifikace odborného svářečského dozoru dle EN ISO 3834, </w:t>
      </w:r>
      <w:proofErr w:type="gramStart"/>
      <w:r w:rsidRPr="004250FB">
        <w:t>WPQR ,</w:t>
      </w:r>
      <w:proofErr w:type="gramEnd"/>
      <w:r w:rsidRPr="004250FB">
        <w:t xml:space="preserve"> WPS dle metod svařování</w:t>
      </w:r>
      <w:r>
        <w:t>.</w:t>
      </w:r>
    </w:p>
    <w:p w14:paraId="0A012707" w14:textId="77777777" w:rsidR="00E85578" w:rsidRPr="004250FB" w:rsidRDefault="00E85578" w:rsidP="00E85578">
      <w:pPr>
        <w:pStyle w:val="Odstavecseseznamem"/>
        <w:numPr>
          <w:ilvl w:val="0"/>
          <w:numId w:val="14"/>
        </w:numPr>
      </w:pPr>
      <w:r w:rsidRPr="004250FB">
        <w:t>Svářečský dozor: na montáži má úkoly zaměřené na spojování kovových částí a zajištění toho, že montážní struktura splňuje požadované bezpečnostní standardy a specifikace dle stanovených dokumentů.</w:t>
      </w:r>
    </w:p>
    <w:p w14:paraId="6942FD99" w14:textId="77777777" w:rsidR="00E85578" w:rsidRPr="004250FB" w:rsidRDefault="00E85578" w:rsidP="00E85578">
      <w:pPr>
        <w:pStyle w:val="Odstavecseseznamem"/>
        <w:numPr>
          <w:ilvl w:val="0"/>
          <w:numId w:val="14"/>
        </w:numPr>
      </w:pPr>
      <w:r w:rsidRPr="004250FB">
        <w:t>Příprava povrchu: odjehlení, čištění a v případě potřeby odstraňování rzi z kovových částí, aby byla zajištěna čistá a stabilní svarová spára dle WPS.</w:t>
      </w:r>
    </w:p>
    <w:p w14:paraId="4A07D06A" w14:textId="77777777" w:rsidR="00E85578" w:rsidRPr="004250FB" w:rsidRDefault="00E85578" w:rsidP="00E85578">
      <w:pPr>
        <w:pStyle w:val="Odstavecseseznamem"/>
        <w:numPr>
          <w:ilvl w:val="0"/>
          <w:numId w:val="14"/>
        </w:numPr>
      </w:pPr>
      <w:r w:rsidRPr="004250FB">
        <w:t>Svařování jednotlivých kovových částí bude prováděno podle výkresové dokumentace a stanovených technologických postupů. Probíhat bude přímo v místě montáže při dodržování stanovených postupů-WPS.</w:t>
      </w:r>
    </w:p>
    <w:p w14:paraId="28D359B0" w14:textId="19DC6CD6" w:rsidR="00E85578" w:rsidRPr="004250FB" w:rsidRDefault="00E85578" w:rsidP="00E85578">
      <w:pPr>
        <w:pStyle w:val="Odstavecseseznamem"/>
        <w:numPr>
          <w:ilvl w:val="0"/>
          <w:numId w:val="14"/>
        </w:numPr>
      </w:pPr>
      <w:r w:rsidRPr="004250FB">
        <w:t xml:space="preserve"> Kontrola svárů: bude provedena 100% vizuální kontrola svarů </w:t>
      </w:r>
    </w:p>
    <w:p w14:paraId="4F246CFC" w14:textId="77777777" w:rsidR="00E85578" w:rsidRPr="004250FB" w:rsidRDefault="00E85578" w:rsidP="00E85578">
      <w:pPr>
        <w:pStyle w:val="Odstavecseseznamem"/>
        <w:numPr>
          <w:ilvl w:val="0"/>
          <w:numId w:val="14"/>
        </w:numPr>
      </w:pPr>
      <w:r w:rsidRPr="004250FB">
        <w:t>Nápravné opatření: Pokud jsou zjištěny vady musí být opraveny dle technologického postupu, WPS a opětovně zkontrolovány.</w:t>
      </w:r>
    </w:p>
    <w:p w14:paraId="1A5E056F" w14:textId="77777777" w:rsidR="00E85578" w:rsidRPr="004250FB" w:rsidRDefault="00E85578" w:rsidP="00E85578">
      <w:pPr>
        <w:pStyle w:val="Odstavecseseznamem"/>
        <w:numPr>
          <w:ilvl w:val="0"/>
          <w:numId w:val="14"/>
        </w:numPr>
      </w:pPr>
      <w:r w:rsidRPr="004250FB">
        <w:t>Bezpečnostní opatření: Svářeč musí vždy používat předepsaný ochranný oděv, svářečskou helmu, ochranné rukavice, oblečení odolné vůči teplu, brýle a ostatní OOPP předepsané k jeho profesi.</w:t>
      </w:r>
    </w:p>
    <w:p w14:paraId="2403320B" w14:textId="77777777" w:rsidR="00E85578" w:rsidRPr="004250FB" w:rsidRDefault="00E85578" w:rsidP="00E85578">
      <w:pPr>
        <w:pStyle w:val="Odstavecseseznamem"/>
        <w:numPr>
          <w:ilvl w:val="0"/>
          <w:numId w:val="14"/>
        </w:numPr>
      </w:pPr>
      <w:r w:rsidRPr="004250FB">
        <w:t>Dodržování bezpečnostních pokynů: Vždy musí být dodrženy bezpečnostní předpisy, aby se vyhnulo nehodám a zraněním, zvlášť v blízkosti otevřeného ohně, vysoké teploty a nebezpečných zplodin.</w:t>
      </w:r>
    </w:p>
    <w:p w14:paraId="29A384BF" w14:textId="77777777" w:rsidR="00E85578" w:rsidRPr="004250FB" w:rsidRDefault="00E85578" w:rsidP="00E85578">
      <w:pPr>
        <w:pStyle w:val="Odstavecseseznamem"/>
        <w:numPr>
          <w:ilvl w:val="0"/>
          <w:numId w:val="14"/>
        </w:numPr>
      </w:pPr>
      <w:r w:rsidRPr="004250FB">
        <w:t>Pro svářecí procesy, které produkují nebezpečné plyny nebo zplodiny, jsou vyžadovány vhodné větrací opatření a respirátory.</w:t>
      </w:r>
    </w:p>
    <w:p w14:paraId="0128686F" w14:textId="77777777" w:rsidR="00E85578" w:rsidRDefault="00E85578" w:rsidP="00E85578">
      <w:pPr>
        <w:pStyle w:val="Odstavecseseznamem"/>
        <w:numPr>
          <w:ilvl w:val="0"/>
          <w:numId w:val="14"/>
        </w:numPr>
      </w:pPr>
      <w:r w:rsidRPr="004250FB">
        <w:t>Hlášení závad a defektů: Pokud během montáže nebo svařování dojde k problémům, musí je svářečský dozor zdokumentovat a zabezpečit realizaci odstranění zjištěných vad či defektů.</w:t>
      </w:r>
    </w:p>
    <w:p w14:paraId="7578C1A5" w14:textId="3BCE1F17" w:rsidR="005E754B" w:rsidRDefault="005E754B" w:rsidP="00E85578">
      <w:pPr>
        <w:pStyle w:val="Odstavecseseznamem"/>
        <w:numPr>
          <w:ilvl w:val="0"/>
          <w:numId w:val="14"/>
        </w:numPr>
      </w:pPr>
      <w:r>
        <w:t xml:space="preserve">Před zahájením prací </w:t>
      </w:r>
      <w:r>
        <w:t xml:space="preserve">bude provedena </w:t>
      </w:r>
      <w:r w:rsidR="00E85578">
        <w:t>v</w:t>
      </w:r>
      <w:r>
        <w:t> areálu Zhotovitele pracovní zkouška všech svářečů Zhotovitele, kteří budou provádět svářečské práce, a to za účasti svářečského dozoru;</w:t>
      </w:r>
    </w:p>
    <w:p w14:paraId="413BD574" w14:textId="1C31C137" w:rsidR="00E85578" w:rsidRDefault="00E85578" w:rsidP="00E85578">
      <w:pPr>
        <w:ind w:left="360" w:firstLine="708"/>
      </w:pPr>
      <w:r>
        <w:t>Rozsah zkoušky:</w:t>
      </w:r>
    </w:p>
    <w:p w14:paraId="34A9D965" w14:textId="77777777" w:rsidR="005E754B" w:rsidRDefault="005E754B" w:rsidP="005E754B">
      <w:pPr>
        <w:pStyle w:val="Odstavecseseznamem"/>
        <w:numPr>
          <w:ilvl w:val="0"/>
          <w:numId w:val="5"/>
        </w:numPr>
      </w:pPr>
      <w:r>
        <w:t>Svary dle WPS a výkresové dokumentace Objednatele;</w:t>
      </w:r>
    </w:p>
    <w:p w14:paraId="7305B44E" w14:textId="77777777" w:rsidR="005E754B" w:rsidRDefault="005E754B" w:rsidP="005E754B">
      <w:pPr>
        <w:pStyle w:val="Odstavecseseznamem"/>
        <w:numPr>
          <w:ilvl w:val="0"/>
          <w:numId w:val="5"/>
        </w:numPr>
      </w:pPr>
      <w:r>
        <w:t>Polohy:</w:t>
      </w:r>
    </w:p>
    <w:p w14:paraId="3CE31284" w14:textId="77777777" w:rsidR="005E754B" w:rsidRDefault="005E754B" w:rsidP="005E754B">
      <w:pPr>
        <w:pStyle w:val="Odstavecseseznamem"/>
        <w:numPr>
          <w:ilvl w:val="0"/>
          <w:numId w:val="7"/>
        </w:numPr>
      </w:pPr>
      <w:r w:rsidRPr="0091185E">
        <w:t>FW: PB a PF</w:t>
      </w:r>
    </w:p>
    <w:p w14:paraId="6E4A274B" w14:textId="77777777" w:rsidR="005E754B" w:rsidRPr="0091185E" w:rsidRDefault="005E754B" w:rsidP="005E754B">
      <w:pPr>
        <w:pStyle w:val="Odstavecseseznamem"/>
        <w:numPr>
          <w:ilvl w:val="0"/>
          <w:numId w:val="7"/>
        </w:numPr>
      </w:pPr>
      <w:r w:rsidRPr="0091185E">
        <w:t>BW: PA a PF</w:t>
      </w:r>
    </w:p>
    <w:p w14:paraId="2DD2642E" w14:textId="77777777" w:rsidR="005E754B" w:rsidRDefault="005E754B" w:rsidP="005E754B">
      <w:pPr>
        <w:pStyle w:val="Odstavecseseznamem"/>
        <w:numPr>
          <w:ilvl w:val="0"/>
          <w:numId w:val="5"/>
        </w:numPr>
      </w:pPr>
      <w:r>
        <w:t>Zkušební vzorky délky min. 250 mm</w:t>
      </w:r>
    </w:p>
    <w:p w14:paraId="59D02A01" w14:textId="77777777" w:rsidR="004105C5" w:rsidRDefault="004105C5" w:rsidP="00E85578">
      <w:pPr>
        <w:rPr>
          <w:b/>
          <w:bCs/>
        </w:rPr>
      </w:pPr>
    </w:p>
    <w:p w14:paraId="62076F4E" w14:textId="562EBB31" w:rsidR="00E85578" w:rsidRDefault="00E85578" w:rsidP="00E85578">
      <w:pPr>
        <w:rPr>
          <w:b/>
          <w:bCs/>
        </w:rPr>
      </w:pPr>
      <w:r w:rsidRPr="004250FB">
        <w:rPr>
          <w:b/>
          <w:bCs/>
        </w:rPr>
        <w:t xml:space="preserve">Požadavky na techniku: </w:t>
      </w:r>
    </w:p>
    <w:p w14:paraId="5DF7E717" w14:textId="7F455B6B" w:rsidR="00E85578" w:rsidRPr="0091185E" w:rsidRDefault="00E85578" w:rsidP="00E85578">
      <w:pPr>
        <w:pStyle w:val="Odstavecseseznamem"/>
        <w:numPr>
          <w:ilvl w:val="0"/>
          <w:numId w:val="15"/>
        </w:numPr>
      </w:pPr>
      <w:r>
        <w:t>Zhotovitel si musí zajistit veškerou techniku, kterou potřebuje pro provádění prací (plošiny, VZV, lešení apod.)</w:t>
      </w:r>
    </w:p>
    <w:p w14:paraId="6E161519" w14:textId="77777777" w:rsidR="004B6F61" w:rsidRDefault="004B6F61"/>
    <w:sectPr w:rsidR="004B6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9E69FA"/>
    <w:multiLevelType w:val="hybridMultilevel"/>
    <w:tmpl w:val="627C8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C0B28"/>
    <w:multiLevelType w:val="hybridMultilevel"/>
    <w:tmpl w:val="71F2F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51413"/>
    <w:multiLevelType w:val="hybridMultilevel"/>
    <w:tmpl w:val="60C82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D0CBD"/>
    <w:multiLevelType w:val="hybridMultilevel"/>
    <w:tmpl w:val="9F98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E4BA2"/>
    <w:multiLevelType w:val="hybridMultilevel"/>
    <w:tmpl w:val="E6C812CC"/>
    <w:lvl w:ilvl="0" w:tplc="08DE66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F0D7E1B"/>
    <w:multiLevelType w:val="hybridMultilevel"/>
    <w:tmpl w:val="5150C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13B46"/>
    <w:multiLevelType w:val="hybridMultilevel"/>
    <w:tmpl w:val="3B72E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61415"/>
    <w:multiLevelType w:val="hybridMultilevel"/>
    <w:tmpl w:val="F558C9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4297"/>
    <w:multiLevelType w:val="hybridMultilevel"/>
    <w:tmpl w:val="447A81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E05C8"/>
    <w:multiLevelType w:val="hybridMultilevel"/>
    <w:tmpl w:val="08003648"/>
    <w:lvl w:ilvl="0" w:tplc="ADF4190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BD86B09"/>
    <w:multiLevelType w:val="hybridMultilevel"/>
    <w:tmpl w:val="475C12DC"/>
    <w:lvl w:ilvl="0" w:tplc="DF1A7E6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392D61"/>
    <w:multiLevelType w:val="hybridMultilevel"/>
    <w:tmpl w:val="2D848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06AE1"/>
    <w:multiLevelType w:val="hybridMultilevel"/>
    <w:tmpl w:val="34224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B1223"/>
    <w:multiLevelType w:val="hybridMultilevel"/>
    <w:tmpl w:val="B1361806"/>
    <w:lvl w:ilvl="0" w:tplc="94B8E43E">
      <w:start w:val="1"/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98650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8657184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87250802">
    <w:abstractNumId w:val="9"/>
  </w:num>
  <w:num w:numId="4" w16cid:durableId="1143932653">
    <w:abstractNumId w:val="11"/>
  </w:num>
  <w:num w:numId="5" w16cid:durableId="88888063">
    <w:abstractNumId w:val="14"/>
  </w:num>
  <w:num w:numId="6" w16cid:durableId="2116635731">
    <w:abstractNumId w:val="10"/>
  </w:num>
  <w:num w:numId="7" w16cid:durableId="1010986368">
    <w:abstractNumId w:val="5"/>
  </w:num>
  <w:num w:numId="8" w16cid:durableId="1369182201">
    <w:abstractNumId w:val="1"/>
  </w:num>
  <w:num w:numId="9" w16cid:durableId="1490289579">
    <w:abstractNumId w:val="13"/>
  </w:num>
  <w:num w:numId="10" w16cid:durableId="185798637">
    <w:abstractNumId w:val="7"/>
  </w:num>
  <w:num w:numId="11" w16cid:durableId="726957609">
    <w:abstractNumId w:val="12"/>
  </w:num>
  <w:num w:numId="12" w16cid:durableId="664014295">
    <w:abstractNumId w:val="6"/>
  </w:num>
  <w:num w:numId="13" w16cid:durableId="1974554469">
    <w:abstractNumId w:val="4"/>
  </w:num>
  <w:num w:numId="14" w16cid:durableId="1800955310">
    <w:abstractNumId w:val="0"/>
  </w:num>
  <w:num w:numId="15" w16cid:durableId="600839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85E"/>
    <w:rsid w:val="00001975"/>
    <w:rsid w:val="00010CA8"/>
    <w:rsid w:val="004105C5"/>
    <w:rsid w:val="004B6F61"/>
    <w:rsid w:val="005E754B"/>
    <w:rsid w:val="0091185E"/>
    <w:rsid w:val="00E8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9100"/>
  <w15:chartTrackingRefBased/>
  <w15:docId w15:val="{13C0446C-74E2-45D6-9406-15A1B243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18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18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18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18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18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18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18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18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18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118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18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18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185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185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185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185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185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185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18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18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18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18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18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185E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91185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185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18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185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185E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B6F61"/>
  </w:style>
  <w:style w:type="paragraph" w:styleId="Bezmezer">
    <w:name w:val="No Spacing"/>
    <w:uiPriority w:val="1"/>
    <w:qFormat/>
    <w:rsid w:val="004B6F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610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1</cp:revision>
  <dcterms:created xsi:type="dcterms:W3CDTF">2025-09-28T05:23:00Z</dcterms:created>
  <dcterms:modified xsi:type="dcterms:W3CDTF">2025-09-28T06:06:00Z</dcterms:modified>
</cp:coreProperties>
</file>